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24A" w:rsidRDefault="00A478D7" w:rsidP="009A3E28">
      <w:pPr>
        <w:spacing w:line="480" w:lineRule="auto"/>
      </w:pPr>
      <w:bookmarkStart w:id="0" w:name="_GoBack"/>
      <w:bookmarkEnd w:id="0"/>
    </w:p>
    <w:p w:rsidR="00F97F68" w:rsidRDefault="00A478D7" w:rsidP="009A3E28">
      <w:pPr>
        <w:spacing w:line="480" w:lineRule="auto"/>
      </w:pPr>
    </w:p>
    <w:p w:rsidR="00F97F68" w:rsidRDefault="00A478D7" w:rsidP="009A3E28">
      <w:pPr>
        <w:spacing w:line="480" w:lineRule="auto"/>
      </w:pPr>
    </w:p>
    <w:p w:rsidR="00F97F68" w:rsidRDefault="00A478D7" w:rsidP="009A3E28">
      <w:pPr>
        <w:spacing w:line="480" w:lineRule="auto"/>
      </w:pPr>
    </w:p>
    <w:p w:rsidR="00F97F68" w:rsidRDefault="00A478D7" w:rsidP="009A3E28">
      <w:pPr>
        <w:spacing w:line="480" w:lineRule="auto"/>
      </w:pPr>
    </w:p>
    <w:p w:rsidR="00F97F68" w:rsidRDefault="00A478D7" w:rsidP="00F97F68">
      <w:pPr>
        <w:spacing w:line="480" w:lineRule="auto"/>
        <w:jc w:val="center"/>
      </w:pPr>
    </w:p>
    <w:p w:rsidR="00F97F68" w:rsidRDefault="00DE24A2" w:rsidP="00F97F68">
      <w:pPr>
        <w:spacing w:line="480" w:lineRule="auto"/>
        <w:jc w:val="center"/>
      </w:pPr>
      <w:r>
        <w:t>Waiter Rule</w:t>
      </w:r>
    </w:p>
    <w:p w:rsidR="00F97F68" w:rsidRDefault="00DE24A2" w:rsidP="00F97F68">
      <w:pPr>
        <w:spacing w:line="480" w:lineRule="auto"/>
        <w:jc w:val="center"/>
      </w:pPr>
      <w:r>
        <w:t>Name:</w:t>
      </w:r>
    </w:p>
    <w:p w:rsidR="00F97F68" w:rsidRDefault="00DE24A2" w:rsidP="00F97F68">
      <w:pPr>
        <w:spacing w:line="480" w:lineRule="auto"/>
        <w:jc w:val="center"/>
      </w:pPr>
      <w:r>
        <w:t>Course:</w:t>
      </w:r>
    </w:p>
    <w:p w:rsidR="00F97F68" w:rsidRDefault="00DE24A2" w:rsidP="00F97F68">
      <w:pPr>
        <w:spacing w:line="480" w:lineRule="auto"/>
        <w:jc w:val="center"/>
      </w:pPr>
      <w:r>
        <w:t>Instructor;</w:t>
      </w:r>
    </w:p>
    <w:p w:rsidR="00F97F68" w:rsidRDefault="00DE24A2" w:rsidP="00F97F68">
      <w:pPr>
        <w:spacing w:line="480" w:lineRule="auto"/>
        <w:jc w:val="center"/>
      </w:pPr>
      <w:r>
        <w:t>Date:</w:t>
      </w:r>
    </w:p>
    <w:p w:rsidR="00F97F68" w:rsidRDefault="00A478D7" w:rsidP="009A3E28">
      <w:pPr>
        <w:spacing w:line="480" w:lineRule="auto"/>
      </w:pPr>
    </w:p>
    <w:p w:rsidR="00F97F68" w:rsidRDefault="00A478D7" w:rsidP="009A3E28">
      <w:pPr>
        <w:spacing w:line="480" w:lineRule="auto"/>
      </w:pPr>
    </w:p>
    <w:p w:rsidR="00F97F68" w:rsidRDefault="00A478D7" w:rsidP="009A3E28">
      <w:pPr>
        <w:spacing w:line="480" w:lineRule="auto"/>
      </w:pPr>
    </w:p>
    <w:p w:rsidR="00EB35B4" w:rsidRDefault="00A478D7" w:rsidP="009A3E28">
      <w:pPr>
        <w:spacing w:line="480" w:lineRule="auto"/>
      </w:pPr>
    </w:p>
    <w:p w:rsidR="00EB35B4" w:rsidRDefault="00A478D7" w:rsidP="009A3E28">
      <w:pPr>
        <w:spacing w:line="480" w:lineRule="auto"/>
      </w:pPr>
    </w:p>
    <w:p w:rsidR="00EB35B4" w:rsidRDefault="00A478D7" w:rsidP="009A3E28">
      <w:pPr>
        <w:spacing w:line="480" w:lineRule="auto"/>
      </w:pPr>
    </w:p>
    <w:p w:rsidR="00EB35B4" w:rsidRDefault="00A478D7" w:rsidP="009A3E28">
      <w:pPr>
        <w:spacing w:line="480" w:lineRule="auto"/>
      </w:pPr>
    </w:p>
    <w:p w:rsidR="00BC2FBA" w:rsidRDefault="00B37E70" w:rsidP="009A3E28">
      <w:pPr>
        <w:spacing w:line="480" w:lineRule="auto"/>
        <w:ind w:firstLine="720"/>
      </w:pPr>
      <w:r>
        <w:lastRenderedPageBreak/>
        <w:t xml:space="preserve">Individual </w:t>
      </w:r>
      <w:r w:rsidR="0008782E">
        <w:t>characters are</w:t>
      </w:r>
      <w:r w:rsidR="00DE24A2">
        <w:t xml:space="preserve"> fundamental in moral </w:t>
      </w:r>
      <w:r w:rsidR="00275775">
        <w:t>governance</w:t>
      </w:r>
      <w:r w:rsidR="00DE24A2">
        <w:t>. The reason behind this is that if a manager lacks qualities and rules that are harmonious with that of the firm, there might be messes made, and the firm might keep running into moral issues b</w:t>
      </w:r>
      <w:r w:rsidR="00C61E58">
        <w:t>ecause of the leader</w:t>
      </w:r>
      <w:r w:rsidR="00DE24A2">
        <w:t>’s deeds</w:t>
      </w:r>
      <w:r w:rsidR="0008782E" w:rsidRPr="0008782E">
        <w:rPr>
          <w:rFonts w:cs="Verdana"/>
          <w:szCs w:val="22"/>
        </w:rPr>
        <w:t xml:space="preserve"> </w:t>
      </w:r>
      <w:r w:rsidR="0008782E">
        <w:rPr>
          <w:rFonts w:cs="Verdana"/>
          <w:szCs w:val="22"/>
        </w:rPr>
        <w:t>(</w:t>
      </w:r>
      <w:r w:rsidR="0008782E" w:rsidRPr="001B6A64">
        <w:rPr>
          <w:rFonts w:cs="Verdana"/>
          <w:szCs w:val="22"/>
        </w:rPr>
        <w:t>Jones,</w:t>
      </w:r>
      <w:r w:rsidR="0008782E">
        <w:rPr>
          <w:rFonts w:cs="Verdana"/>
          <w:szCs w:val="22"/>
        </w:rPr>
        <w:t xml:space="preserve"> 2006)</w:t>
      </w:r>
      <w:r w:rsidR="00DE24A2">
        <w:t>.</w:t>
      </w:r>
      <w:r w:rsidR="0008782E">
        <w:t xml:space="preserve"> </w:t>
      </w:r>
      <w:r w:rsidR="00F32B6A">
        <w:t xml:space="preserve">Supervisors should </w:t>
      </w:r>
      <w:r w:rsidR="00DE24A2">
        <w:t>acknowledge that they are resp</w:t>
      </w:r>
      <w:r w:rsidR="00B85C41">
        <w:t>onsible for their deeds and</w:t>
      </w:r>
      <w:r w:rsidR="00FE1FBB">
        <w:t xml:space="preserve"> should set aside a</w:t>
      </w:r>
      <w:r w:rsidR="00DE24A2">
        <w:t xml:space="preserve"> sense of self and individual </w:t>
      </w:r>
      <w:r w:rsidR="006C6ECC">
        <w:t>welfares</w:t>
      </w:r>
      <w:r w:rsidR="00DE24A2">
        <w:t xml:space="preserve"> for the </w:t>
      </w:r>
      <w:r w:rsidR="006C6ECC">
        <w:t>shareholders</w:t>
      </w:r>
      <w:r w:rsidR="00DE24A2">
        <w:t xml:space="preserve">, to incorporate themselves. In </w:t>
      </w:r>
      <w:r w:rsidR="00F97A1B">
        <w:t>management, traits of an individual are</w:t>
      </w:r>
      <w:r w:rsidR="00DE24A2">
        <w:t xml:space="preserve"> of most extreme significance, particularly in that of the CEO of an association. </w:t>
      </w:r>
    </w:p>
    <w:p w:rsidR="00F1309D" w:rsidRPr="005F3D9C" w:rsidRDefault="005473D1" w:rsidP="009A3E28">
      <w:pPr>
        <w:spacing w:line="480" w:lineRule="auto"/>
        <w:ind w:firstLine="720"/>
      </w:pPr>
      <w:r>
        <w:t>A leader</w:t>
      </w:r>
      <w:r w:rsidR="00DE24A2">
        <w:t xml:space="preserve"> who puts himself</w:t>
      </w:r>
      <w:r w:rsidR="00267B04">
        <w:t xml:space="preserve"> before the entire </w:t>
      </w:r>
      <w:r w:rsidR="00DE24A2">
        <w:t>fir</w:t>
      </w:r>
      <w:r w:rsidR="002E7CB8">
        <w:t>m will flop hopelessly. A leader</w:t>
      </w:r>
      <w:r w:rsidR="00DE24A2">
        <w:t xml:space="preserve"> should, therefore, acknowledge the obligation and comprehend the power</w:t>
      </w:r>
      <w:r w:rsidR="003A14DC">
        <w:t>s</w:t>
      </w:r>
      <w:r w:rsidR="00DE24A2">
        <w:t xml:space="preserve"> of leadership as a CEO. They should </w:t>
      </w:r>
      <w:r w:rsidR="00494D10">
        <w:t>empower response</w:t>
      </w:r>
      <w:r w:rsidR="00DE24A2">
        <w:t xml:space="preserve"> and consider it</w:t>
      </w:r>
      <w:r w:rsidR="00545993">
        <w:t xml:space="preserve"> to be important</w:t>
      </w:r>
      <w:r w:rsidR="00B37E70">
        <w:t xml:space="preserve">. The leaders should also </w:t>
      </w:r>
      <w:r w:rsidR="00DE24A2">
        <w:t xml:space="preserve">support the authority in others. These aspects construct trust within the administration and stakeholders as a component of an association with a shared objective. </w:t>
      </w:r>
    </w:p>
    <w:p w:rsidR="000046D0" w:rsidRDefault="00DE24A2" w:rsidP="00BD441F">
      <w:pPr>
        <w:spacing w:line="480" w:lineRule="auto"/>
        <w:ind w:firstLine="720"/>
      </w:pPr>
      <w:r>
        <w:t>I concur with the Waiter Rule, to some point. I w</w:t>
      </w:r>
      <w:r w:rsidR="0009759A">
        <w:t>ould say, individuals who find it difficult to</w:t>
      </w:r>
      <w:r>
        <w:t xml:space="preserve"> treat others well </w:t>
      </w:r>
      <w:r w:rsidR="00C8660F">
        <w:t>incline</w:t>
      </w:r>
      <w:r>
        <w:t xml:space="preserve"> to disregard more than simply "the waiter." It appears that individual feels a type of entitlement, pe</w:t>
      </w:r>
      <w:r w:rsidR="0067430A">
        <w:t>rsuading that they are</w:t>
      </w:r>
      <w:r w:rsidR="00164744">
        <w:t xml:space="preserve"> more vital than </w:t>
      </w:r>
      <w:r>
        <w:t>other</w:t>
      </w:r>
      <w:r w:rsidR="00164744">
        <w:t>s</w:t>
      </w:r>
      <w:r>
        <w:t xml:space="preserve">. A kind of "I'm first" or "I'm above you" mindset, which might </w:t>
      </w:r>
      <w:r w:rsidR="00164744">
        <w:t xml:space="preserve">be shown to the people the individual is working with </w:t>
      </w:r>
      <w:r>
        <w:t>(Carrol and Buchholtz, 2012). This</w:t>
      </w:r>
      <w:r w:rsidR="00896F26">
        <w:t xml:space="preserve"> can</w:t>
      </w:r>
      <w:r>
        <w:t>not be totally how the indi</w:t>
      </w:r>
      <w:r w:rsidR="00896F26">
        <w:t>vidual perceives</w:t>
      </w:r>
      <w:r>
        <w:t xml:space="preserve"> themselves or behaves in an administration </w:t>
      </w:r>
      <w:r w:rsidR="008730B2">
        <w:t>setting</w:t>
      </w:r>
      <w:r>
        <w:t>. However, this</w:t>
      </w:r>
      <w:r w:rsidR="008730B2">
        <w:t xml:space="preserve"> can make</w:t>
      </w:r>
      <w:r>
        <w:t xml:space="preserve"> one to get "a vibe" for the authori</w:t>
      </w:r>
      <w:r w:rsidR="0004194A">
        <w:t>tarian nature of a CEO</w:t>
      </w:r>
      <w:r>
        <w:t xml:space="preserve">. </w:t>
      </w:r>
    </w:p>
    <w:p w:rsidR="000046D0" w:rsidRDefault="00DE24A2" w:rsidP="00BD441F">
      <w:pPr>
        <w:spacing w:line="480" w:lineRule="auto"/>
        <w:ind w:firstLine="720"/>
      </w:pPr>
      <w:r>
        <w:t xml:space="preserve">Corporate </w:t>
      </w:r>
      <w:r w:rsidR="00A742E2">
        <w:t>panels</w:t>
      </w:r>
      <w:r>
        <w:t xml:space="preserve"> must particularly cons</w:t>
      </w:r>
      <w:r w:rsidR="00253B7F">
        <w:t>ider individual traits</w:t>
      </w:r>
      <w:r>
        <w:t xml:space="preserve"> while determining the best level leader. Doing as such cannot ensure a decent leader, however, can give understanding into how a leader may respond to specific circumstances. </w:t>
      </w:r>
    </w:p>
    <w:p w:rsidR="001066E6" w:rsidRDefault="00DE24A2" w:rsidP="00BD441F">
      <w:pPr>
        <w:spacing w:line="480" w:lineRule="auto"/>
        <w:ind w:firstLine="720"/>
      </w:pPr>
      <w:r>
        <w:lastRenderedPageBreak/>
        <w:t xml:space="preserve">Evaluating a leader in an organization may not be easier as such and accessing the leader's interaction with the juniors like the secretary and the co-workers are the best option. Organizations must always consider traits when hiring employees within an organization. </w:t>
      </w:r>
    </w:p>
    <w:p w:rsidR="00F36FA7" w:rsidRDefault="00BE62CA" w:rsidP="00ED5904">
      <w:pPr>
        <w:spacing w:line="480" w:lineRule="auto"/>
        <w:ind w:firstLine="720"/>
      </w:pPr>
      <w:r>
        <w:t>T</w:t>
      </w:r>
      <w:r w:rsidR="00DE24A2">
        <w:t>he Waiter Rule is</w:t>
      </w:r>
      <w:r w:rsidR="002F2DCB">
        <w:t xml:space="preserve"> surely excessively simplebasing on</w:t>
      </w:r>
      <w:r w:rsidR="00DE24A2">
        <w:t xml:space="preserve"> the whole perspective of a </w:t>
      </w:r>
      <w:r w:rsidR="00B80F9E">
        <w:t>prospective</w:t>
      </w:r>
      <w:r w:rsidR="00DE24A2">
        <w:t xml:space="preserve"> CEO</w:t>
      </w:r>
      <w:r w:rsidR="003C29CE">
        <w:t xml:space="preserve">. I believe that it may </w:t>
      </w:r>
      <w:r w:rsidR="00DE24A2">
        <w:t xml:space="preserve">give </w:t>
      </w:r>
      <w:r w:rsidR="00CA5DE2">
        <w:t xml:space="preserve">rise to </w:t>
      </w:r>
      <w:r w:rsidR="00DE24A2">
        <w:t>a quick tho</w:t>
      </w:r>
      <w:r w:rsidR="009E4EF2">
        <w:t>ught on how the</w:t>
      </w:r>
      <w:r w:rsidR="00265F80">
        <w:t xml:space="preserve"> individual perceives</w:t>
      </w:r>
      <w:r w:rsidR="007D4AE1">
        <w:t xml:space="preserve"> themselves in the organization</w:t>
      </w:r>
      <w:r w:rsidR="00164B9C">
        <w:t xml:space="preserve">. However, </w:t>
      </w:r>
      <w:r w:rsidR="00CF018C">
        <w:t xml:space="preserve">making it </w:t>
      </w:r>
      <w:r w:rsidR="00DE24A2">
        <w:t xml:space="preserve">the only </w:t>
      </w:r>
      <w:r w:rsidR="0034228F">
        <w:t>guide</w:t>
      </w:r>
      <w:r w:rsidR="00DE24A2">
        <w:t xml:space="preserve"> for</w:t>
      </w:r>
      <w:r w:rsidR="004C7983">
        <w:t xml:space="preserve"> building up a base of trait</w:t>
      </w:r>
      <w:r w:rsidR="00DE24A2">
        <w:t xml:space="preserve"> is somewhat remiss. There are a number individual aspects and characters that an organization will look upon in a person. These include integrity, courageousness, patience, and persistence.  One's ethics is supposed to be an unchanged disregard for the person one is dealing with (Jones, 2006). The waiter rule is supposed to be used as an added advantage while evaluating someone.</w:t>
      </w:r>
    </w:p>
    <w:p w:rsidR="002F7827" w:rsidRPr="002F7827" w:rsidRDefault="00DE24A2" w:rsidP="00ED5904">
      <w:pPr>
        <w:spacing w:line="480" w:lineRule="auto"/>
        <w:ind w:firstLine="720"/>
      </w:pPr>
      <w:r>
        <w:t>The waiter rule highlights that the best manager always respects his/her equals, superiors and those below. To be respective to waiters gives information on how best a manager can cooperate with others. Thus, managers who have gone through ‘waiter rule’ may depict good teamwork and leadership</w:t>
      </w:r>
      <w:r w:rsidR="0008782E" w:rsidRPr="0008782E">
        <w:rPr>
          <w:rFonts w:cs="Verdana"/>
          <w:szCs w:val="22"/>
        </w:rPr>
        <w:t xml:space="preserve"> </w:t>
      </w:r>
      <w:r w:rsidR="0008782E">
        <w:rPr>
          <w:rFonts w:cs="Verdana"/>
          <w:szCs w:val="22"/>
        </w:rPr>
        <w:t xml:space="preserve">(Carroll </w:t>
      </w:r>
      <w:r w:rsidR="0008782E" w:rsidRPr="001B6A64">
        <w:rPr>
          <w:rFonts w:cs="Verdana"/>
          <w:szCs w:val="22"/>
        </w:rPr>
        <w:t>&amp;</w:t>
      </w:r>
      <w:r w:rsidR="0008782E">
        <w:rPr>
          <w:rFonts w:cs="Verdana"/>
          <w:szCs w:val="22"/>
        </w:rPr>
        <w:t xml:space="preserve"> </w:t>
      </w:r>
      <w:r w:rsidR="0008782E" w:rsidRPr="001B6A64">
        <w:rPr>
          <w:rFonts w:cs="Verdana"/>
          <w:szCs w:val="22"/>
        </w:rPr>
        <w:t>Buchholtz</w:t>
      </w:r>
      <w:r w:rsidR="0008782E">
        <w:rPr>
          <w:rFonts w:cs="Verdana"/>
          <w:szCs w:val="22"/>
        </w:rPr>
        <w:t xml:space="preserve"> 2012)</w:t>
      </w:r>
      <w:r>
        <w:t>. About the waiter's, waiter rule experience may be the one where the waiter has been treating the customer with respect. Regarding the customer, the customer is expected to treat the waiter with respect despite the fact that the customer is poorly served.</w:t>
      </w:r>
    </w:p>
    <w:p w:rsidR="00AC1609" w:rsidRPr="003F2098" w:rsidRDefault="00A478D7" w:rsidP="00ED5904">
      <w:pPr>
        <w:spacing w:line="480" w:lineRule="auto"/>
        <w:ind w:firstLine="720"/>
        <w:rPr>
          <w:b/>
        </w:rPr>
      </w:pPr>
    </w:p>
    <w:p w:rsidR="003F2098" w:rsidRDefault="00A478D7" w:rsidP="009A3E28">
      <w:pPr>
        <w:spacing w:line="480" w:lineRule="auto"/>
      </w:pPr>
    </w:p>
    <w:p w:rsidR="007E4708" w:rsidRDefault="00A478D7" w:rsidP="009A3E28">
      <w:pPr>
        <w:spacing w:line="480" w:lineRule="auto"/>
        <w:ind w:left="720"/>
      </w:pPr>
    </w:p>
    <w:p w:rsidR="00D26CF9" w:rsidRDefault="00D26CF9" w:rsidP="009A3E28">
      <w:pPr>
        <w:spacing w:line="480" w:lineRule="auto"/>
        <w:jc w:val="center"/>
      </w:pPr>
    </w:p>
    <w:p w:rsidR="00F1309D" w:rsidRDefault="00DE24A2" w:rsidP="009A3E28">
      <w:pPr>
        <w:spacing w:line="480" w:lineRule="auto"/>
        <w:jc w:val="center"/>
      </w:pPr>
      <w:r>
        <w:lastRenderedPageBreak/>
        <w:t>Reference</w:t>
      </w:r>
      <w:r w:rsidR="0008782E">
        <w:t>s</w:t>
      </w:r>
    </w:p>
    <w:p w:rsidR="00B26C7A" w:rsidRPr="001B6A64" w:rsidRDefault="00DE24A2" w:rsidP="009A3E28">
      <w:pPr>
        <w:tabs>
          <w:tab w:val="left" w:pos="800"/>
        </w:tabs>
        <w:spacing w:line="480" w:lineRule="auto"/>
        <w:rPr>
          <w:rFonts w:cs="Verdana"/>
          <w:szCs w:val="22"/>
        </w:rPr>
      </w:pPr>
      <w:r w:rsidRPr="001B6A64">
        <w:rPr>
          <w:rFonts w:cs="Verdana"/>
          <w:szCs w:val="22"/>
        </w:rPr>
        <w:t xml:space="preserve">Carroll, A., &amp;Buchholtz, A. (2012). </w:t>
      </w:r>
      <w:r w:rsidRPr="001B6A64">
        <w:rPr>
          <w:rFonts w:cs="Verdana"/>
          <w:i/>
          <w:iCs/>
          <w:szCs w:val="22"/>
        </w:rPr>
        <w:t xml:space="preserve">Business &amp; Society: Ethics, Sustainability, and </w:t>
      </w:r>
      <w:r w:rsidRPr="001B6A64">
        <w:rPr>
          <w:rFonts w:cs="Verdana"/>
          <w:i/>
          <w:iCs/>
          <w:szCs w:val="22"/>
        </w:rPr>
        <w:tab/>
        <w:t>Stakeholder Management</w:t>
      </w:r>
      <w:r w:rsidRPr="001B6A64">
        <w:rPr>
          <w:rFonts w:cs="Verdana"/>
          <w:szCs w:val="22"/>
        </w:rPr>
        <w:t xml:space="preserve"> (8th ed.). Australia: South-Western, Cengage</w:t>
      </w:r>
      <w:r w:rsidRPr="001B6A64">
        <w:rPr>
          <w:rFonts w:cs="Verdana"/>
          <w:szCs w:val="22"/>
        </w:rPr>
        <w:tab/>
        <w:t>Learning</w:t>
      </w:r>
    </w:p>
    <w:p w:rsidR="00B26C7A" w:rsidRPr="001B6A64" w:rsidRDefault="00DE24A2" w:rsidP="009A3E28">
      <w:pPr>
        <w:tabs>
          <w:tab w:val="left" w:pos="800"/>
        </w:tabs>
        <w:spacing w:line="480" w:lineRule="auto"/>
        <w:rPr>
          <w:rFonts w:eastAsia="Calibri" w:cs="Calibri"/>
        </w:rPr>
      </w:pPr>
      <w:r w:rsidRPr="001B6A64">
        <w:rPr>
          <w:rFonts w:cs="Verdana"/>
          <w:szCs w:val="22"/>
        </w:rPr>
        <w:t xml:space="preserve">Jones, D. (2006, April 17). USATODAY.com - CEOs say how you treat a waiter can predict a lot about character. Retrieved January 19, 2015, from </w:t>
      </w:r>
      <w:r w:rsidRPr="001B6A64">
        <w:rPr>
          <w:rFonts w:cs="Verdana"/>
          <w:szCs w:val="22"/>
        </w:rPr>
        <w:tab/>
      </w:r>
      <w:hyperlink r:id="rId8" w:history="1">
        <w:r w:rsidRPr="001B6A64">
          <w:rPr>
            <w:rStyle w:val="Hyperlink"/>
            <w:rFonts w:cs="Verdana"/>
            <w:szCs w:val="22"/>
          </w:rPr>
          <w:t>http://usatoday30.usatoday.com/money/companies/management/2006-04-14-</w:t>
        </w:r>
      </w:hyperlink>
      <w:r w:rsidRPr="001B6A64">
        <w:rPr>
          <w:rFonts w:cs="Verdana"/>
          <w:szCs w:val="22"/>
        </w:rPr>
        <w:t xml:space="preserve"> CEOs-waiter-rule_x.htm </w:t>
      </w:r>
    </w:p>
    <w:p w:rsidR="00B26C7A" w:rsidRPr="00F1309D" w:rsidRDefault="00A478D7" w:rsidP="009A3E28">
      <w:pPr>
        <w:spacing w:line="480" w:lineRule="auto"/>
        <w:jc w:val="center"/>
      </w:pPr>
    </w:p>
    <w:sectPr w:rsidR="00B26C7A" w:rsidRPr="00F1309D" w:rsidSect="00F97F6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8D7" w:rsidRDefault="00A478D7">
      <w:pPr>
        <w:spacing w:after="0" w:line="240" w:lineRule="auto"/>
      </w:pPr>
      <w:r>
        <w:separator/>
      </w:r>
    </w:p>
  </w:endnote>
  <w:endnote w:type="continuationSeparator" w:id="1">
    <w:p w:rsidR="00A478D7" w:rsidRDefault="00A478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8D7" w:rsidRDefault="00A478D7">
      <w:pPr>
        <w:spacing w:after="0" w:line="240" w:lineRule="auto"/>
      </w:pPr>
      <w:r>
        <w:separator/>
      </w:r>
    </w:p>
  </w:footnote>
  <w:footnote w:type="continuationSeparator" w:id="1">
    <w:p w:rsidR="00A478D7" w:rsidRDefault="00A478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68" w:rsidRDefault="00DE24A2">
    <w:pPr>
      <w:pStyle w:val="Header"/>
      <w:jc w:val="right"/>
    </w:pPr>
    <w:r>
      <w:t xml:space="preserve">CASE STUDY                                                                                                                                 </w:t>
    </w:r>
    <w:sdt>
      <w:sdtPr>
        <w:id w:val="-1216967322"/>
        <w:docPartObj>
          <w:docPartGallery w:val="Page Numbers (Top of Page)"/>
          <w:docPartUnique/>
        </w:docPartObj>
      </w:sdtPr>
      <w:sdtEndPr>
        <w:rPr>
          <w:noProof/>
        </w:rPr>
      </w:sdtEndPr>
      <w:sdtContent>
        <w:r w:rsidR="000979A2">
          <w:fldChar w:fldCharType="begin"/>
        </w:r>
        <w:r>
          <w:instrText xml:space="preserve"> PAGE   \* MERGEFORMAT </w:instrText>
        </w:r>
        <w:r w:rsidR="000979A2">
          <w:fldChar w:fldCharType="separate"/>
        </w:r>
        <w:r w:rsidR="0008782E">
          <w:rPr>
            <w:noProof/>
          </w:rPr>
          <w:t>4</w:t>
        </w:r>
        <w:r w:rsidR="000979A2">
          <w:rPr>
            <w:noProof/>
          </w:rPr>
          <w:fldChar w:fldCharType="end"/>
        </w:r>
      </w:sdtContent>
    </w:sdt>
  </w:p>
  <w:p w:rsidR="00F97F68" w:rsidRDefault="00A478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68" w:rsidRDefault="00DE24A2">
    <w:pPr>
      <w:pStyle w:val="Header"/>
    </w:pPr>
    <w:r>
      <w:t>Running head: WAITER RULE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81782"/>
    <w:multiLevelType w:val="hybridMultilevel"/>
    <w:tmpl w:val="47C6E878"/>
    <w:lvl w:ilvl="0" w:tplc="EF7C02A0">
      <w:start w:val="1"/>
      <w:numFmt w:val="decimal"/>
      <w:lvlText w:val="%1)"/>
      <w:lvlJc w:val="left"/>
      <w:pPr>
        <w:ind w:left="720" w:hanging="360"/>
      </w:pPr>
      <w:rPr>
        <w:rFonts w:hint="default"/>
      </w:rPr>
    </w:lvl>
    <w:lvl w:ilvl="1" w:tplc="25243376" w:tentative="1">
      <w:start w:val="1"/>
      <w:numFmt w:val="lowerLetter"/>
      <w:lvlText w:val="%2."/>
      <w:lvlJc w:val="left"/>
      <w:pPr>
        <w:ind w:left="1440" w:hanging="360"/>
      </w:pPr>
    </w:lvl>
    <w:lvl w:ilvl="2" w:tplc="A56244EC" w:tentative="1">
      <w:start w:val="1"/>
      <w:numFmt w:val="lowerRoman"/>
      <w:lvlText w:val="%3."/>
      <w:lvlJc w:val="right"/>
      <w:pPr>
        <w:ind w:left="2160" w:hanging="180"/>
      </w:pPr>
    </w:lvl>
    <w:lvl w:ilvl="3" w:tplc="7658B064" w:tentative="1">
      <w:start w:val="1"/>
      <w:numFmt w:val="decimal"/>
      <w:lvlText w:val="%4."/>
      <w:lvlJc w:val="left"/>
      <w:pPr>
        <w:ind w:left="2880" w:hanging="360"/>
      </w:pPr>
    </w:lvl>
    <w:lvl w:ilvl="4" w:tplc="6B6201D2" w:tentative="1">
      <w:start w:val="1"/>
      <w:numFmt w:val="lowerLetter"/>
      <w:lvlText w:val="%5."/>
      <w:lvlJc w:val="left"/>
      <w:pPr>
        <w:ind w:left="3600" w:hanging="360"/>
      </w:pPr>
    </w:lvl>
    <w:lvl w:ilvl="5" w:tplc="2002313A" w:tentative="1">
      <w:start w:val="1"/>
      <w:numFmt w:val="lowerRoman"/>
      <w:lvlText w:val="%6."/>
      <w:lvlJc w:val="right"/>
      <w:pPr>
        <w:ind w:left="4320" w:hanging="180"/>
      </w:pPr>
    </w:lvl>
    <w:lvl w:ilvl="6" w:tplc="DB780E84" w:tentative="1">
      <w:start w:val="1"/>
      <w:numFmt w:val="decimal"/>
      <w:lvlText w:val="%7."/>
      <w:lvlJc w:val="left"/>
      <w:pPr>
        <w:ind w:left="5040" w:hanging="360"/>
      </w:pPr>
    </w:lvl>
    <w:lvl w:ilvl="7" w:tplc="2A8EE85C" w:tentative="1">
      <w:start w:val="1"/>
      <w:numFmt w:val="lowerLetter"/>
      <w:lvlText w:val="%8."/>
      <w:lvlJc w:val="left"/>
      <w:pPr>
        <w:ind w:left="5760" w:hanging="360"/>
      </w:pPr>
    </w:lvl>
    <w:lvl w:ilvl="8" w:tplc="C0D43FA2"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73F56"/>
    <w:rsid w:val="0004194A"/>
    <w:rsid w:val="0008782E"/>
    <w:rsid w:val="0009759A"/>
    <w:rsid w:val="000979A2"/>
    <w:rsid w:val="00164744"/>
    <w:rsid w:val="00164B9C"/>
    <w:rsid w:val="00201800"/>
    <w:rsid w:val="00253B7F"/>
    <w:rsid w:val="00265F80"/>
    <w:rsid w:val="00267B04"/>
    <w:rsid w:val="00275775"/>
    <w:rsid w:val="002E7CB8"/>
    <w:rsid w:val="002F2DCB"/>
    <w:rsid w:val="0034228F"/>
    <w:rsid w:val="003A14DC"/>
    <w:rsid w:val="003C29CE"/>
    <w:rsid w:val="00494D10"/>
    <w:rsid w:val="004C7983"/>
    <w:rsid w:val="00545993"/>
    <w:rsid w:val="005473D1"/>
    <w:rsid w:val="00573F56"/>
    <w:rsid w:val="0067430A"/>
    <w:rsid w:val="006C6ECC"/>
    <w:rsid w:val="00714CA2"/>
    <w:rsid w:val="00721142"/>
    <w:rsid w:val="007B16EC"/>
    <w:rsid w:val="007D4AE1"/>
    <w:rsid w:val="008730B2"/>
    <w:rsid w:val="00896F26"/>
    <w:rsid w:val="009E4EF2"/>
    <w:rsid w:val="00A478D7"/>
    <w:rsid w:val="00A742E2"/>
    <w:rsid w:val="00B37E70"/>
    <w:rsid w:val="00B80F9E"/>
    <w:rsid w:val="00B85C41"/>
    <w:rsid w:val="00BB01DE"/>
    <w:rsid w:val="00BE62CA"/>
    <w:rsid w:val="00C61E58"/>
    <w:rsid w:val="00C8660F"/>
    <w:rsid w:val="00CA5DE2"/>
    <w:rsid w:val="00CF018C"/>
    <w:rsid w:val="00D26CF9"/>
    <w:rsid w:val="00DE24A2"/>
    <w:rsid w:val="00E51493"/>
    <w:rsid w:val="00F32B6A"/>
    <w:rsid w:val="00F97A1B"/>
    <w:rsid w:val="00FB5EB4"/>
    <w:rsid w:val="00FE1F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9A2"/>
  </w:style>
  <w:style w:type="paragraph" w:styleId="Heading1">
    <w:name w:val="heading 1"/>
    <w:basedOn w:val="Normal"/>
    <w:next w:val="Normal"/>
    <w:link w:val="Heading1Char"/>
    <w:uiPriority w:val="9"/>
    <w:qFormat/>
    <w:rsid w:val="00F130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24A"/>
    <w:pPr>
      <w:ind w:left="720"/>
      <w:contextualSpacing/>
    </w:pPr>
  </w:style>
  <w:style w:type="character" w:customStyle="1" w:styleId="Heading1Char">
    <w:name w:val="Heading 1 Char"/>
    <w:basedOn w:val="DefaultParagraphFont"/>
    <w:link w:val="Heading1"/>
    <w:uiPriority w:val="9"/>
    <w:rsid w:val="00F1309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1309D"/>
  </w:style>
  <w:style w:type="character" w:styleId="Hyperlink">
    <w:name w:val="Hyperlink"/>
    <w:basedOn w:val="DefaultParagraphFont"/>
    <w:uiPriority w:val="99"/>
    <w:unhideWhenUsed/>
    <w:rsid w:val="00B26C7A"/>
    <w:rPr>
      <w:color w:val="0000FF"/>
      <w:u w:val="single"/>
    </w:rPr>
  </w:style>
  <w:style w:type="paragraph" w:styleId="Header">
    <w:name w:val="header"/>
    <w:basedOn w:val="Normal"/>
    <w:link w:val="HeaderChar"/>
    <w:uiPriority w:val="99"/>
    <w:unhideWhenUsed/>
    <w:rsid w:val="00F97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F68"/>
  </w:style>
  <w:style w:type="paragraph" w:styleId="Footer">
    <w:name w:val="footer"/>
    <w:basedOn w:val="Normal"/>
    <w:link w:val="FooterChar"/>
    <w:uiPriority w:val="99"/>
    <w:unhideWhenUsed/>
    <w:rsid w:val="00F97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F6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979A2"/>
    <w:pPr>
      <w:spacing w:line="240" w:lineRule="auto"/>
    </w:pPr>
    <w:rPr>
      <w:sz w:val="20"/>
      <w:szCs w:val="20"/>
    </w:rPr>
  </w:style>
  <w:style w:type="character" w:customStyle="1" w:styleId="CommentTextChar">
    <w:name w:val="Comment Text Char"/>
    <w:basedOn w:val="DefaultParagraphFont"/>
    <w:link w:val="CommentText"/>
    <w:uiPriority w:val="99"/>
    <w:semiHidden/>
    <w:rsid w:val="000979A2"/>
    <w:rPr>
      <w:sz w:val="20"/>
      <w:szCs w:val="20"/>
    </w:rPr>
  </w:style>
  <w:style w:type="paragraph" w:styleId="BalloonText">
    <w:name w:val="Balloon Text"/>
    <w:basedOn w:val="Normal"/>
    <w:link w:val="BalloonTextChar"/>
    <w:uiPriority w:val="99"/>
    <w:semiHidden/>
    <w:unhideWhenUsed/>
    <w:rsid w:val="002018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80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satoday30.usatoday.com/money/companies/management/2006-04-1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the15</b:Tag>
    <b:SourceType>InternetSite</b:SourceType>
    <b:Guid>{34B77AF2-785C-44F4-9665-30A08881590D}</b:Guid>
    <b:Author>
      <b:Author>
        <b:Corporate>the University of Kansas</b:Corporate>
      </b:Author>
    </b:Author>
    <b:Title>Section 8. Ethical Leadership</b:Title>
    <b:InternetSiteTitle>Community Tool Box</b:InternetSiteTitle>
    <b:Year>2015</b:Year>
    <b:URL>http://ctb.ku.edu/en/table-of-contents/leadership/leadership-ideas/ethical-leadership/main</b:URL>
    <b:RefOrder>1</b:RefOrder>
  </b:Source>
  <b:Source>
    <b:Tag>Car12</b:Tag>
    <b:SourceType>Book</b:SourceType>
    <b:Guid>{C1E05456-2333-4E94-848C-A3637C37AF91}</b:Guid>
    <b:Title>Business &amp; Society: Ethics, Sustainablity and Stakeholder Management</b:Title>
    <b:Year>2012</b:Year>
    <b:City>Mason, OH</b:City>
    <b:Publisher>South-Western Cengage Learning</b:Publisher>
    <b:Author>
      <b:Author>
        <b:NameList>
          <b:Person>
            <b:Last>Carrol</b:Last>
            <b:Middle>B</b:Middle>
            <b:First>Archie</b:First>
          </b:Person>
          <b:Person>
            <b:Last>Buchholtz</b:Last>
            <b:Middle>K</b:Middle>
            <b:First>Ann</b:First>
          </b:Person>
        </b:NameList>
      </b:Author>
    </b:Author>
    <b:RefOrder>2</b:RefOrder>
  </b:Source>
</b:Sources>
</file>

<file path=customXml/itemProps1.xml><?xml version="1.0" encoding="utf-8"?>
<ds:datastoreItem xmlns:ds="http://schemas.openxmlformats.org/officeDocument/2006/customXml" ds:itemID="{029CF135-FC5C-4A1D-A2AC-0CE0E46B6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Guy</dc:creator>
  <cp:lastModifiedBy>user</cp:lastModifiedBy>
  <cp:revision>2</cp:revision>
  <dcterms:created xsi:type="dcterms:W3CDTF">2017-11-18T06:11:00Z</dcterms:created>
  <dcterms:modified xsi:type="dcterms:W3CDTF">2017-11-18T06:11:00Z</dcterms:modified>
</cp:coreProperties>
</file>